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99A" w:rsidRPr="00B7108A" w:rsidRDefault="009B105D" w:rsidP="006945EC">
      <w:pPr>
        <w:jc w:val="both"/>
        <w:rPr>
          <w:b/>
          <w:sz w:val="24"/>
          <w:szCs w:val="24"/>
        </w:rPr>
      </w:pPr>
      <w:bookmarkStart w:id="0" w:name="_GoBack"/>
      <w:r w:rsidRPr="00B7108A">
        <w:rPr>
          <w:b/>
          <w:sz w:val="24"/>
          <w:szCs w:val="24"/>
        </w:rPr>
        <w:t xml:space="preserve">Η Κρατική Ορχήστρα Θεσσαλονίκης στο </w:t>
      </w:r>
      <w:proofErr w:type="spellStart"/>
      <w:r w:rsidRPr="00B7108A">
        <w:rPr>
          <w:b/>
          <w:sz w:val="24"/>
          <w:szCs w:val="24"/>
          <w:lang w:val="en-US"/>
        </w:rPr>
        <w:t>MOMus</w:t>
      </w:r>
      <w:proofErr w:type="spellEnd"/>
      <w:r w:rsidR="007B499A" w:rsidRPr="00B7108A">
        <w:rPr>
          <w:b/>
          <w:sz w:val="24"/>
          <w:szCs w:val="24"/>
        </w:rPr>
        <w:t>-</w:t>
      </w:r>
      <w:r w:rsidRPr="00B7108A">
        <w:rPr>
          <w:b/>
          <w:sz w:val="24"/>
          <w:szCs w:val="24"/>
        </w:rPr>
        <w:t>Μουσείο Σύγχρονης Τέχνης</w:t>
      </w:r>
      <w:r w:rsidR="007B499A" w:rsidRPr="00B7108A">
        <w:rPr>
          <w:b/>
          <w:sz w:val="24"/>
          <w:szCs w:val="24"/>
        </w:rPr>
        <w:t xml:space="preserve">-Συλλογές Μακεδονικού Μουσείου Σύγχρονης Τέχνης και Κρατικού Μουσείου Σύγχρονης Τέχνης </w:t>
      </w:r>
    </w:p>
    <w:p w:rsidR="001662F4" w:rsidRPr="00B7108A" w:rsidRDefault="007B499A" w:rsidP="006945EC">
      <w:pPr>
        <w:jc w:val="both"/>
        <w:rPr>
          <w:sz w:val="24"/>
          <w:szCs w:val="24"/>
        </w:rPr>
      </w:pPr>
      <w:r w:rsidRPr="00B7108A">
        <w:rPr>
          <w:b/>
          <w:sz w:val="24"/>
          <w:szCs w:val="24"/>
        </w:rPr>
        <w:t xml:space="preserve">Περιήγηση στα εικαστικά έργα της </w:t>
      </w:r>
      <w:r w:rsidR="00841A9A" w:rsidRPr="00B7108A">
        <w:rPr>
          <w:b/>
          <w:sz w:val="24"/>
          <w:szCs w:val="24"/>
        </w:rPr>
        <w:t xml:space="preserve">καλλιτεχνικής </w:t>
      </w:r>
      <w:r w:rsidR="00B7108A">
        <w:rPr>
          <w:b/>
          <w:sz w:val="24"/>
          <w:szCs w:val="24"/>
        </w:rPr>
        <w:t>σύμπραξη</w:t>
      </w:r>
      <w:r w:rsidRPr="00B7108A">
        <w:rPr>
          <w:b/>
          <w:sz w:val="24"/>
          <w:szCs w:val="24"/>
        </w:rPr>
        <w:t>ς</w:t>
      </w:r>
      <w:r w:rsidR="009B105D" w:rsidRPr="00B7108A">
        <w:rPr>
          <w:sz w:val="24"/>
          <w:szCs w:val="24"/>
        </w:rPr>
        <w:t>.</w:t>
      </w:r>
    </w:p>
    <w:p w:rsidR="00841A9A" w:rsidRPr="00B7108A" w:rsidRDefault="00841A9A" w:rsidP="006945EC">
      <w:pPr>
        <w:jc w:val="both"/>
        <w:rPr>
          <w:b/>
          <w:sz w:val="24"/>
          <w:szCs w:val="24"/>
        </w:rPr>
      </w:pPr>
    </w:p>
    <w:p w:rsidR="001662F4" w:rsidRPr="00B7108A" w:rsidRDefault="009B105D" w:rsidP="006945EC">
      <w:pPr>
        <w:jc w:val="both"/>
      </w:pPr>
      <w:r w:rsidRPr="00B7108A">
        <w:rPr>
          <w:sz w:val="24"/>
          <w:szCs w:val="24"/>
        </w:rPr>
        <w:t xml:space="preserve">Η συνάντηση των τεχνών (μουσική – έργα σύγχρονης τέχνης – φιλμ) ενεργοποιείται σε χώρους μουσειακούς όπου τα εκθέματα προσφέρουν μια ευρεία κλίμακα εμπειριών και συναισθημάτων. </w:t>
      </w:r>
      <w:r w:rsidR="00841A9A" w:rsidRPr="00B7108A">
        <w:rPr>
          <w:sz w:val="24"/>
          <w:szCs w:val="24"/>
        </w:rPr>
        <w:t>Αναζητήθηκαν οι καταλληλότεροι χώροι</w:t>
      </w:r>
      <w:r w:rsidRPr="00B7108A">
        <w:rPr>
          <w:sz w:val="24"/>
          <w:szCs w:val="24"/>
        </w:rPr>
        <w:t xml:space="preserve"> όπου θα επιχειρηθεί μια ώσμωση ανάμεσα </w:t>
      </w:r>
      <w:r w:rsidR="00841A9A" w:rsidRPr="00B7108A">
        <w:rPr>
          <w:sz w:val="24"/>
          <w:szCs w:val="24"/>
        </w:rPr>
        <w:t xml:space="preserve">στην </w:t>
      </w:r>
      <w:r w:rsidRPr="00B7108A">
        <w:rPr>
          <w:sz w:val="24"/>
          <w:szCs w:val="24"/>
        </w:rPr>
        <w:t xml:space="preserve">πρωτότυπη μουσική σύνθεση και στην εικαστική γλώσσα της φόρμας, του χρώματος και της σύνθεσης. </w:t>
      </w:r>
      <w:r w:rsidR="00841A9A" w:rsidRPr="00B7108A">
        <w:rPr>
          <w:sz w:val="24"/>
          <w:szCs w:val="24"/>
        </w:rPr>
        <w:t>Δόθηκε βάση</w:t>
      </w:r>
      <w:r w:rsidRPr="00B7108A">
        <w:rPr>
          <w:sz w:val="24"/>
          <w:szCs w:val="24"/>
        </w:rPr>
        <w:t xml:space="preserve"> κυρίως στη γλυπτική, την αίθουσα με τα γλυπτά του Απέργη και το τριώροφο της Συλλογής Ιόλα με τη </w:t>
      </w:r>
      <w:r w:rsidRPr="00B7108A">
        <w:rPr>
          <w:sz w:val="24"/>
          <w:szCs w:val="24"/>
          <w:lang w:val="en-US"/>
        </w:rPr>
        <w:t>Niki</w:t>
      </w:r>
      <w:r w:rsidRPr="00B7108A">
        <w:rPr>
          <w:sz w:val="24"/>
          <w:szCs w:val="24"/>
        </w:rPr>
        <w:t xml:space="preserve"> </w:t>
      </w:r>
      <w:r w:rsidRPr="00B7108A">
        <w:rPr>
          <w:sz w:val="24"/>
          <w:szCs w:val="24"/>
          <w:lang w:val="en-US"/>
        </w:rPr>
        <w:t>de</w:t>
      </w:r>
      <w:r w:rsidRPr="00B7108A">
        <w:rPr>
          <w:sz w:val="24"/>
          <w:szCs w:val="24"/>
        </w:rPr>
        <w:t xml:space="preserve"> </w:t>
      </w:r>
      <w:r w:rsidRPr="00B7108A">
        <w:rPr>
          <w:sz w:val="24"/>
          <w:szCs w:val="24"/>
          <w:lang w:val="en-US"/>
        </w:rPr>
        <w:t>Saint</w:t>
      </w:r>
      <w:r w:rsidRPr="00B7108A">
        <w:rPr>
          <w:sz w:val="24"/>
          <w:szCs w:val="24"/>
        </w:rPr>
        <w:t xml:space="preserve"> </w:t>
      </w:r>
      <w:proofErr w:type="spellStart"/>
      <w:r w:rsidRPr="00B7108A">
        <w:rPr>
          <w:sz w:val="24"/>
          <w:szCs w:val="24"/>
          <w:lang w:val="en-US"/>
        </w:rPr>
        <w:t>Phalle</w:t>
      </w:r>
      <w:proofErr w:type="spellEnd"/>
      <w:r w:rsidRPr="00B7108A">
        <w:rPr>
          <w:sz w:val="24"/>
          <w:szCs w:val="24"/>
        </w:rPr>
        <w:t xml:space="preserve">, τον Παύλο, τον Τάκι κ.ά., για διαφορετικούς λόγους:  η πρώτη αίθουσα έχει οξύτητα και ένταση, ενώ </w:t>
      </w:r>
      <w:r w:rsidR="00841A9A" w:rsidRPr="00B7108A">
        <w:rPr>
          <w:sz w:val="24"/>
          <w:szCs w:val="24"/>
        </w:rPr>
        <w:t>στο</w:t>
      </w:r>
      <w:r w:rsidRPr="00B7108A">
        <w:rPr>
          <w:sz w:val="24"/>
          <w:szCs w:val="24"/>
        </w:rPr>
        <w:t xml:space="preserve"> τριώροφο υπάρχει μεγαλύτερη κινητικότητα και εναλλαγή αισθημάτων, χρώμα και βίω</w:t>
      </w:r>
      <w:r w:rsidR="00841A9A" w:rsidRPr="00B7108A">
        <w:rPr>
          <w:sz w:val="24"/>
          <w:szCs w:val="24"/>
        </w:rPr>
        <w:t xml:space="preserve">μα. Εκεί σκηνοθετείται </w:t>
      </w:r>
      <w:r w:rsidRPr="00B7108A">
        <w:rPr>
          <w:sz w:val="24"/>
          <w:szCs w:val="24"/>
        </w:rPr>
        <w:t xml:space="preserve">μια κινούμενη μουσική διαδρομή, με πολλά βήματα που ξεκινούν από την είσοδο και συνεχίζονται στο εσωτερικό του </w:t>
      </w:r>
      <w:proofErr w:type="spellStart"/>
      <w:r w:rsidR="007B499A" w:rsidRPr="00B7108A">
        <w:rPr>
          <w:sz w:val="24"/>
          <w:szCs w:val="24"/>
          <w:lang w:val="en-US"/>
        </w:rPr>
        <w:t>MOMus</w:t>
      </w:r>
      <w:proofErr w:type="spellEnd"/>
      <w:r w:rsidR="007B499A" w:rsidRPr="00B7108A">
        <w:rPr>
          <w:sz w:val="24"/>
          <w:szCs w:val="24"/>
        </w:rPr>
        <w:t>-</w:t>
      </w:r>
      <w:r w:rsidRPr="00B7108A">
        <w:rPr>
          <w:sz w:val="24"/>
          <w:szCs w:val="24"/>
        </w:rPr>
        <w:t>Μουσείου Σύγχρονης Τέχνης. Οι μουσικές συνθέσεις εμπνέονται από 4 πόλους καλλιτεχνικής δημιουργίας.</w:t>
      </w:r>
    </w:p>
    <w:p w:rsidR="00841A9A" w:rsidRPr="00B7108A" w:rsidRDefault="00841A9A" w:rsidP="006945EC">
      <w:pPr>
        <w:jc w:val="both"/>
        <w:rPr>
          <w:rFonts w:cstheme="minorHAnsi"/>
          <w:b/>
          <w:sz w:val="24"/>
          <w:szCs w:val="24"/>
        </w:rPr>
      </w:pPr>
    </w:p>
    <w:p w:rsidR="001662F4" w:rsidRPr="00B7108A" w:rsidRDefault="009B105D" w:rsidP="006945EC">
      <w:pPr>
        <w:jc w:val="both"/>
        <w:rPr>
          <w:rFonts w:cstheme="minorHAnsi"/>
          <w:b/>
          <w:sz w:val="24"/>
          <w:szCs w:val="24"/>
        </w:rPr>
      </w:pPr>
      <w:r w:rsidRPr="00B7108A">
        <w:rPr>
          <w:rFonts w:cstheme="minorHAnsi"/>
          <w:b/>
          <w:sz w:val="24"/>
          <w:szCs w:val="24"/>
        </w:rPr>
        <w:t>Α. Χρύσα</w:t>
      </w:r>
    </w:p>
    <w:p w:rsidR="001662F4" w:rsidRPr="00B7108A" w:rsidRDefault="009B105D" w:rsidP="006945EC">
      <w:pPr>
        <w:jc w:val="both"/>
      </w:pPr>
      <w:r w:rsidRPr="00B7108A">
        <w:rPr>
          <w:rFonts w:cstheme="minorHAnsi"/>
          <w:sz w:val="24"/>
          <w:szCs w:val="24"/>
        </w:rPr>
        <w:t xml:space="preserve">Κοντά στην είσοδο του μουσείου και αναρτημένα στους τοίχους που περιβάλλουν την κεντρική σκάλα εκτίθενται τα έργα της </w:t>
      </w:r>
      <w:r w:rsidRPr="00B7108A">
        <w:rPr>
          <w:rFonts w:cstheme="minorHAnsi"/>
          <w:b/>
          <w:sz w:val="24"/>
          <w:szCs w:val="24"/>
        </w:rPr>
        <w:t>Χρύσας</w:t>
      </w:r>
      <w:r w:rsidRPr="00B7108A">
        <w:rPr>
          <w:rFonts w:cstheme="minorHAnsi"/>
          <w:sz w:val="24"/>
          <w:szCs w:val="24"/>
        </w:rPr>
        <w:t xml:space="preserve">. Μόλις είκοσι δύο ετών, το 1955, και αφού είχε σπουδάσει για ένα διάστημα στην Academie de la Grande Chaumiere στο Παρίσι, η Χρύσα ταξίδεψε στην Αμερική, αρχικά στο Σαν Φρανσίσκο και πολύ σύντομα στη Νέα Υόρκη, όπου έμελλε να εγκατασταθεί και να παραμείνει για σαράντα εφτά χρόνια. Έχει τονιστεί κατ’ επανάληψη η ισχυρή εντύπωση που προκάλεσε στη νεαρή Ελληνίδα η πρώτη της επίσκεψη στην κατάφωτη </w:t>
      </w:r>
      <w:r w:rsidRPr="00B7108A">
        <w:rPr>
          <w:rFonts w:cstheme="minorHAnsi"/>
          <w:sz w:val="24"/>
          <w:szCs w:val="24"/>
          <w:lang w:val="en-GB"/>
        </w:rPr>
        <w:t>Times</w:t>
      </w:r>
      <w:r w:rsidRPr="00B7108A">
        <w:rPr>
          <w:rFonts w:cstheme="minorHAnsi"/>
          <w:sz w:val="24"/>
          <w:szCs w:val="24"/>
        </w:rPr>
        <w:t xml:space="preserve"> </w:t>
      </w:r>
      <w:r w:rsidRPr="00B7108A">
        <w:rPr>
          <w:rFonts w:cstheme="minorHAnsi"/>
          <w:sz w:val="24"/>
          <w:szCs w:val="24"/>
          <w:lang w:val="en-GB"/>
        </w:rPr>
        <w:t>Square</w:t>
      </w:r>
      <w:r w:rsidRPr="00B7108A">
        <w:rPr>
          <w:rFonts w:cstheme="minorHAnsi"/>
          <w:sz w:val="24"/>
          <w:szCs w:val="24"/>
        </w:rPr>
        <w:t xml:space="preserve">, μία εμπειρία που την οδήγησε σε κατάσταση </w:t>
      </w:r>
      <w:r w:rsidRPr="00B7108A">
        <w:rPr>
          <w:rFonts w:cstheme="minorHAnsi"/>
          <w:b/>
          <w:sz w:val="24"/>
          <w:szCs w:val="24"/>
        </w:rPr>
        <w:t>ενόρασης και έξαψης</w:t>
      </w:r>
      <w:r w:rsidRPr="00B7108A">
        <w:rPr>
          <w:rFonts w:cstheme="minorHAnsi"/>
          <w:sz w:val="24"/>
          <w:szCs w:val="24"/>
        </w:rPr>
        <w:t xml:space="preserve">. Η εμβληματική πλατεία  που φέρει το όνομα της αντίστοιχης εφημερίδας αποτέλεσε για την Χρύσα ανεξάντλητη πηγή έμπνευσης, θέμα στο οποίο επέστρεφε συνεχώς. Η </w:t>
      </w:r>
      <w:r w:rsidRPr="00B7108A">
        <w:rPr>
          <w:rFonts w:cstheme="minorHAnsi"/>
          <w:b/>
          <w:sz w:val="24"/>
          <w:szCs w:val="24"/>
        </w:rPr>
        <w:t>φωτεινότητα των διαφημιστικών πινακίδων</w:t>
      </w:r>
      <w:r w:rsidRPr="00B7108A">
        <w:rPr>
          <w:rFonts w:cstheme="minorHAnsi"/>
          <w:sz w:val="24"/>
          <w:szCs w:val="24"/>
        </w:rPr>
        <w:t xml:space="preserve"> από νέον λειτούργησε εξίσου αποκαλυπτικά με  το χρυσό φόντο των Βυζαντινών εικόνων. Η ίδια αναφέρεται χαρακτηριστικά σ’ εκείνη την εποχή: </w:t>
      </w:r>
      <w:r w:rsidRPr="00B7108A">
        <w:rPr>
          <w:rFonts w:cstheme="minorHAnsi"/>
          <w:i/>
          <w:sz w:val="24"/>
          <w:szCs w:val="24"/>
        </w:rPr>
        <w:t xml:space="preserve">Φως και σκιά. Η επιτυχία και η δημιουργική ανησυχία. Το εισιτήριο. Η διαφορετικότητα του nouveau realisme στην δεκαετία του ’60, στην εποχή του αφηρημένου εξπρεσιονισμού. Το πρώτο βήμα. Το όραμα. Η έμπνευση. Μια βόλτα στο Times Square. Φωτεινές επιγραφές από νέον να μεταμορφώνουν την πόλη. Δύο διαφορετικές όψεις σε καλλιτεχνική συνθήκη. Την ημέρα κλασικές, άσπρες λαμαρίνες , με άσπρα λαμπάκια που δημιουργούσαν μια λέξη και τη νύχτα αλλάζανε, χαρίζανε κάτι από Βυζαντινή Αυτοκρατορία στον ουρανό της πόλης. </w:t>
      </w:r>
    </w:p>
    <w:p w:rsidR="001662F4" w:rsidRPr="00B7108A" w:rsidRDefault="009B105D" w:rsidP="006945EC">
      <w:pPr>
        <w:jc w:val="both"/>
        <w:rPr>
          <w:rFonts w:cstheme="minorHAnsi"/>
          <w:sz w:val="24"/>
          <w:szCs w:val="24"/>
        </w:rPr>
      </w:pPr>
      <w:r w:rsidRPr="00B7108A">
        <w:rPr>
          <w:rFonts w:cstheme="minorHAnsi"/>
          <w:sz w:val="24"/>
          <w:szCs w:val="24"/>
        </w:rPr>
        <w:t xml:space="preserve">Η γιαπωνέζικη καλλιγραφία, καθώς και οι βυζαντινές εικόνες υπήρξαν για τη Χρύσα βασικές πηγές έμπνευσης που τροφοδότησαν τις σταθερές επιλογές της στην </w:t>
      </w:r>
      <w:r w:rsidRPr="00B7108A">
        <w:rPr>
          <w:rFonts w:cstheme="minorHAnsi"/>
          <w:sz w:val="24"/>
          <w:szCs w:val="24"/>
        </w:rPr>
        <w:lastRenderedPageBreak/>
        <w:t>απεικόνιση του φωτός και της γραφής. Πρώτη δημιουργική ανταπόκριση στον νέο περιβάλλον ήταν η σειρά των Κυκλαδικών Βιβλίων (1953-4), ενώ στις αρχές της δεκαετίας του’60 θα εμφανιστεί το νέον στη γλυπτική της, υλικό στο οποίο θα αφοσιωθεί έκτοτε σε συνδυασμό με το ανοξείδωτο ατσάλι και το πλεξιγκλάς.</w:t>
      </w:r>
    </w:p>
    <w:p w:rsidR="001662F4" w:rsidRPr="00B7108A" w:rsidRDefault="009B105D" w:rsidP="006945EC">
      <w:pPr>
        <w:pStyle w:val="NormalWeb"/>
        <w:spacing w:before="280" w:after="280"/>
        <w:jc w:val="both"/>
        <w:rPr>
          <w:rFonts w:asciiTheme="minorHAnsi" w:hAnsiTheme="minorHAnsi" w:cstheme="minorHAnsi"/>
          <w:i/>
        </w:rPr>
      </w:pPr>
      <w:r w:rsidRPr="00B7108A">
        <w:rPr>
          <w:noProof/>
          <w:lang w:val="en-US" w:eastAsia="en-US"/>
        </w:rPr>
        <w:drawing>
          <wp:inline distT="0" distB="0" distL="0" distR="0">
            <wp:extent cx="2374900" cy="2077720"/>
            <wp:effectExtent l="0" t="0" r="0" b="0"/>
            <wp:docPr id="1" name="Εικόνα 1" descr="Chryssa: «Έμενα στο κέντρο της Νέας Υόρκης και δεν νοσταλγούσα τίπο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Chryssa: «Έμενα στο κέντρο της Νέας Υόρκης και δεν νοσταλγούσα τίποτα»"/>
                    <pic:cNvPicPr>
                      <a:picLocks noChangeAspect="1" noChangeArrowheads="1"/>
                    </pic:cNvPicPr>
                  </pic:nvPicPr>
                  <pic:blipFill>
                    <a:blip r:embed="rId5"/>
                    <a:stretch>
                      <a:fillRect/>
                    </a:stretch>
                  </pic:blipFill>
                  <pic:spPr bwMode="auto">
                    <a:xfrm>
                      <a:off x="0" y="0"/>
                      <a:ext cx="2374900" cy="2077720"/>
                    </a:xfrm>
                    <a:prstGeom prst="rect">
                      <a:avLst/>
                    </a:prstGeom>
                  </pic:spPr>
                </pic:pic>
              </a:graphicData>
            </a:graphic>
          </wp:inline>
        </w:drawing>
      </w:r>
      <w:r w:rsidRPr="00B7108A">
        <w:rPr>
          <w:rFonts w:asciiTheme="minorHAnsi" w:hAnsiTheme="minorHAnsi" w:cstheme="minorHAnsi"/>
          <w:i/>
        </w:rPr>
        <w:t xml:space="preserve">      </w:t>
      </w:r>
      <w:r w:rsidRPr="00B7108A">
        <w:rPr>
          <w:noProof/>
          <w:lang w:val="en-US" w:eastAsia="en-US"/>
        </w:rPr>
        <w:drawing>
          <wp:inline distT="0" distB="0" distL="0" distR="0">
            <wp:extent cx="1879600" cy="2938145"/>
            <wp:effectExtent l="0" t="0" r="0" b="0"/>
            <wp:docPr id="2" name="Εικόνα 10" descr="Κλυταιμνήστρ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Εικόνα 10" descr="Κλυταιμνήστρα"/>
                    <pic:cNvPicPr>
                      <a:picLocks noChangeAspect="1" noChangeArrowheads="1"/>
                    </pic:cNvPicPr>
                  </pic:nvPicPr>
                  <pic:blipFill>
                    <a:blip r:embed="rId6"/>
                    <a:stretch>
                      <a:fillRect/>
                    </a:stretch>
                  </pic:blipFill>
                  <pic:spPr bwMode="auto">
                    <a:xfrm>
                      <a:off x="0" y="0"/>
                      <a:ext cx="1879600" cy="2938145"/>
                    </a:xfrm>
                    <a:prstGeom prst="rect">
                      <a:avLst/>
                    </a:prstGeom>
                  </pic:spPr>
                </pic:pic>
              </a:graphicData>
            </a:graphic>
          </wp:inline>
        </w:drawing>
      </w:r>
    </w:p>
    <w:p w:rsidR="001662F4" w:rsidRPr="00B7108A" w:rsidRDefault="009B105D" w:rsidP="006945EC">
      <w:pPr>
        <w:pStyle w:val="NormalWeb"/>
        <w:spacing w:before="280" w:after="280"/>
        <w:jc w:val="both"/>
        <w:rPr>
          <w:rFonts w:asciiTheme="minorHAnsi" w:hAnsiTheme="minorHAnsi" w:cstheme="minorHAnsi"/>
          <w:i/>
        </w:rPr>
      </w:pPr>
      <w:r w:rsidRPr="00B7108A">
        <w:rPr>
          <w:noProof/>
          <w:lang w:val="en-US" w:eastAsia="en-US"/>
        </w:rPr>
        <w:drawing>
          <wp:inline distT="0" distB="0" distL="0" distR="0">
            <wp:extent cx="4502150" cy="2522220"/>
            <wp:effectExtent l="0" t="0" r="0" b="0"/>
            <wp:docPr id="3" name="Εικόνα 2" descr="https://www.karouzo.com/wp-content/uploads/2013/12/30-4-thumb-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Εικόνα 2" descr="https://www.karouzo.com/wp-content/uploads/2013/12/30-4-thumb-medium.jpg"/>
                    <pic:cNvPicPr>
                      <a:picLocks noChangeAspect="1" noChangeArrowheads="1"/>
                    </pic:cNvPicPr>
                  </pic:nvPicPr>
                  <pic:blipFill>
                    <a:blip r:embed="rId7"/>
                    <a:stretch>
                      <a:fillRect/>
                    </a:stretch>
                  </pic:blipFill>
                  <pic:spPr bwMode="auto">
                    <a:xfrm>
                      <a:off x="0" y="0"/>
                      <a:ext cx="4502150" cy="2522220"/>
                    </a:xfrm>
                    <a:prstGeom prst="rect">
                      <a:avLst/>
                    </a:prstGeom>
                  </pic:spPr>
                </pic:pic>
              </a:graphicData>
            </a:graphic>
          </wp:inline>
        </w:drawing>
      </w:r>
    </w:p>
    <w:p w:rsidR="007B499A" w:rsidRPr="00B7108A" w:rsidRDefault="009B105D" w:rsidP="006945EC">
      <w:pPr>
        <w:pStyle w:val="black2"/>
        <w:spacing w:before="280" w:after="280"/>
        <w:jc w:val="both"/>
      </w:pPr>
      <w:r w:rsidRPr="00B7108A">
        <w:rPr>
          <w:rFonts w:asciiTheme="minorHAnsi" w:hAnsiTheme="minorHAnsi" w:cstheme="minorHAnsi"/>
        </w:rPr>
        <w:t xml:space="preserve">Ανάμεσα στα έτη 1964 και 1966 δημιούργησε μια τεράστια σύνθεση, τις </w:t>
      </w:r>
      <w:r w:rsidRPr="00B7108A">
        <w:rPr>
          <w:rFonts w:asciiTheme="minorHAnsi" w:hAnsiTheme="minorHAnsi" w:cstheme="minorHAnsi"/>
          <w:i/>
        </w:rPr>
        <w:t xml:space="preserve">Πύλες της </w:t>
      </w:r>
      <w:r w:rsidRPr="00B7108A">
        <w:rPr>
          <w:rFonts w:asciiTheme="minorHAnsi" w:hAnsiTheme="minorHAnsi" w:cstheme="minorHAnsi"/>
          <w:i/>
          <w:lang w:val="en-GB"/>
        </w:rPr>
        <w:t>Times</w:t>
      </w:r>
      <w:r w:rsidRPr="00B7108A">
        <w:rPr>
          <w:rFonts w:asciiTheme="minorHAnsi" w:hAnsiTheme="minorHAnsi" w:cstheme="minorHAnsi"/>
          <w:i/>
        </w:rPr>
        <w:t xml:space="preserve"> </w:t>
      </w:r>
      <w:r w:rsidRPr="00B7108A">
        <w:rPr>
          <w:rFonts w:asciiTheme="minorHAnsi" w:hAnsiTheme="minorHAnsi" w:cstheme="minorHAnsi"/>
          <w:i/>
          <w:lang w:val="en-GB"/>
        </w:rPr>
        <w:t>Square</w:t>
      </w:r>
      <w:r w:rsidRPr="00B7108A">
        <w:rPr>
          <w:rFonts w:asciiTheme="minorHAnsi" w:hAnsiTheme="minorHAnsi" w:cstheme="minorHAnsi"/>
        </w:rPr>
        <w:t xml:space="preserve">. Η </w:t>
      </w:r>
      <w:r w:rsidRPr="00B7108A">
        <w:rPr>
          <w:rFonts w:asciiTheme="minorHAnsi" w:hAnsiTheme="minorHAnsi" w:cstheme="minorHAnsi"/>
          <w:b/>
        </w:rPr>
        <w:t>μνημειακότητα</w:t>
      </w:r>
      <w:r w:rsidRPr="00B7108A">
        <w:rPr>
          <w:rFonts w:asciiTheme="minorHAnsi" w:hAnsiTheme="minorHAnsi" w:cstheme="minorHAnsi"/>
        </w:rPr>
        <w:t xml:space="preserve"> είναι εγγενές και καθοριστικό στοιχείο στη γλυπτική της Χρύσας, απόρροια της επιθυμίας της να τιθασεύσει και να ερμηνεύσει τόσο τον τόπο, όσο και τις καινούργιες, ισχυρές εντυπώσεις που δέχεται, την </w:t>
      </w:r>
      <w:r w:rsidRPr="00B7108A">
        <w:rPr>
          <w:rFonts w:asciiTheme="minorHAnsi" w:hAnsiTheme="minorHAnsi" w:cstheme="minorHAnsi"/>
          <w:b/>
        </w:rPr>
        <w:t>ποιητικότητα, τη σοφία και την επιθετικότητα της αμερικανικής κουλτούρας</w:t>
      </w:r>
      <w:r w:rsidRPr="00B7108A">
        <w:rPr>
          <w:rFonts w:asciiTheme="minorHAnsi" w:hAnsiTheme="minorHAnsi" w:cstheme="minorHAnsi"/>
        </w:rPr>
        <w:t xml:space="preserve">, όπως τουλάχιστον η ίδια τα αντιλαμβάνεται. Ωστόσο, ανεξαρτήτως μεγεθών, το έργο της χαρακτηρίζεται από μία </w:t>
      </w:r>
      <w:r w:rsidRPr="00B7108A">
        <w:rPr>
          <w:rFonts w:asciiTheme="minorHAnsi" w:hAnsiTheme="minorHAnsi" w:cstheme="minorHAnsi"/>
          <w:b/>
        </w:rPr>
        <w:t xml:space="preserve">συστηματικότητα </w:t>
      </w:r>
      <w:r w:rsidRPr="00B7108A">
        <w:rPr>
          <w:rFonts w:asciiTheme="minorHAnsi" w:hAnsiTheme="minorHAnsi" w:cstheme="minorHAnsi"/>
        </w:rPr>
        <w:t xml:space="preserve">που είναι εμφανής ακόμη και στα λιγότερο ογκώδη γλυπτά και τα σχέδιά της. Το οπτικό της σύμπαν διαμορφώθηκε πολύ νωρίς προδιαγράφοντας μεταγενέστερες εξελίξεις στην τέχνη του δημόσιου χώρου, γεγονός που οφείλεται στη συνέπεια και την πιστή εφαρμογή αρχών από τις οποίες δεν παρέκκλινε ποτέ: </w:t>
      </w:r>
      <w:r w:rsidRPr="00B7108A">
        <w:rPr>
          <w:rFonts w:asciiTheme="minorHAnsi" w:hAnsiTheme="minorHAnsi" w:cstheme="minorHAnsi"/>
          <w:b/>
        </w:rPr>
        <w:t xml:space="preserve">το έργο της αποτελεί ένα ποιητικό δοκίμιο για το βίωμα της </w:t>
      </w:r>
      <w:r w:rsidRPr="00B7108A">
        <w:rPr>
          <w:rFonts w:asciiTheme="minorHAnsi" w:hAnsiTheme="minorHAnsi" w:cstheme="minorHAnsi"/>
          <w:b/>
        </w:rPr>
        <w:lastRenderedPageBreak/>
        <w:t>μεγαλούπολης, την κίνηση του σύγχρονου ανθρώπου στο αστικό περιβάλλον και τη συνεχή ροή εικόνων και μηνυμάτων</w:t>
      </w:r>
      <w:r w:rsidRPr="00B7108A">
        <w:rPr>
          <w:rFonts w:asciiTheme="minorHAnsi" w:hAnsiTheme="minorHAnsi" w:cstheme="minorHAnsi"/>
        </w:rPr>
        <w:t xml:space="preserve">. Όλα αυτά αποτέλεσαν την πρώτη ύλη για τη συγκρότηση ενός προσωπικού, αυθεντικού κώδικα γραφής. </w:t>
      </w:r>
    </w:p>
    <w:p w:rsidR="00841A9A" w:rsidRPr="00B7108A" w:rsidRDefault="00841A9A" w:rsidP="006945EC">
      <w:pPr>
        <w:pStyle w:val="black2"/>
        <w:spacing w:before="280" w:after="280"/>
        <w:jc w:val="both"/>
      </w:pPr>
    </w:p>
    <w:p w:rsidR="001662F4" w:rsidRPr="00B7108A" w:rsidRDefault="009B105D" w:rsidP="006945EC">
      <w:pPr>
        <w:pStyle w:val="PlainText"/>
        <w:jc w:val="both"/>
        <w:rPr>
          <w:rFonts w:cstheme="minorHAnsi"/>
          <w:b/>
          <w:sz w:val="24"/>
          <w:szCs w:val="24"/>
        </w:rPr>
      </w:pPr>
      <w:r w:rsidRPr="00B7108A">
        <w:rPr>
          <w:rFonts w:cstheme="minorHAnsi"/>
          <w:b/>
          <w:sz w:val="24"/>
          <w:szCs w:val="24"/>
        </w:rPr>
        <w:t xml:space="preserve">Β. </w:t>
      </w:r>
      <w:r w:rsidR="007B499A" w:rsidRPr="00B7108A">
        <w:rPr>
          <w:rFonts w:cstheme="minorHAnsi"/>
          <w:b/>
          <w:sz w:val="24"/>
          <w:szCs w:val="24"/>
        </w:rPr>
        <w:t>Περιοδική έκθεση «</w:t>
      </w:r>
      <w:r w:rsidRPr="00B7108A">
        <w:rPr>
          <w:rFonts w:cstheme="minorHAnsi"/>
          <w:b/>
          <w:sz w:val="24"/>
          <w:szCs w:val="24"/>
        </w:rPr>
        <w:t xml:space="preserve">Βαλ’ τους Χ. </w:t>
      </w:r>
      <w:r w:rsidR="007B499A" w:rsidRPr="00B7108A">
        <w:rPr>
          <w:rFonts w:cstheme="minorHAnsi"/>
          <w:b/>
          <w:sz w:val="24"/>
          <w:szCs w:val="24"/>
        </w:rPr>
        <w:t>Ο μαύρος χάρτης της Ρατσιστικής Βία»</w:t>
      </w:r>
    </w:p>
    <w:p w:rsidR="001662F4" w:rsidRPr="00B7108A" w:rsidRDefault="001662F4" w:rsidP="006945EC">
      <w:pPr>
        <w:pStyle w:val="PlainText"/>
        <w:jc w:val="both"/>
        <w:rPr>
          <w:rFonts w:asciiTheme="minorHAnsi" w:hAnsiTheme="minorHAnsi" w:cstheme="minorHAnsi"/>
          <w:b/>
          <w:sz w:val="24"/>
          <w:szCs w:val="24"/>
        </w:rPr>
      </w:pPr>
    </w:p>
    <w:p w:rsidR="001662F4" w:rsidRPr="00B7108A" w:rsidRDefault="009B105D" w:rsidP="006945EC">
      <w:pPr>
        <w:pStyle w:val="PlainText"/>
        <w:jc w:val="both"/>
      </w:pPr>
      <w:r w:rsidRPr="00B7108A">
        <w:rPr>
          <w:rFonts w:cstheme="minorHAnsi"/>
          <w:sz w:val="24"/>
          <w:szCs w:val="24"/>
          <w:shd w:val="clear" w:color="auto" w:fill="FFFFFF"/>
        </w:rPr>
        <w:t xml:space="preserve">Η </w:t>
      </w:r>
      <w:r w:rsidR="007B499A" w:rsidRPr="00B7108A">
        <w:rPr>
          <w:rFonts w:cstheme="minorHAnsi"/>
          <w:sz w:val="24"/>
          <w:szCs w:val="24"/>
          <w:shd w:val="clear" w:color="auto" w:fill="FFFFFF"/>
        </w:rPr>
        <w:t xml:space="preserve">περίοδική </w:t>
      </w:r>
      <w:r w:rsidRPr="00B7108A">
        <w:rPr>
          <w:rFonts w:cstheme="minorHAnsi"/>
          <w:sz w:val="24"/>
          <w:szCs w:val="24"/>
          <w:shd w:val="clear" w:color="auto" w:fill="FFFFFF"/>
        </w:rPr>
        <w:t xml:space="preserve">έκθεση στο MOMus-Μουσείο Σύγχρονης Τέχνης </w:t>
      </w:r>
      <w:r w:rsidR="007B499A" w:rsidRPr="00B7108A">
        <w:rPr>
          <w:rFonts w:cstheme="minorHAnsi"/>
          <w:sz w:val="24"/>
          <w:szCs w:val="24"/>
          <w:shd w:val="clear" w:color="auto" w:fill="FFFFFF"/>
        </w:rPr>
        <w:t xml:space="preserve">με τίτλο </w:t>
      </w:r>
      <w:r w:rsidR="00841A9A" w:rsidRPr="00B7108A">
        <w:rPr>
          <w:rFonts w:cstheme="minorHAnsi"/>
          <w:b/>
          <w:sz w:val="24"/>
          <w:szCs w:val="24"/>
        </w:rPr>
        <w:t xml:space="preserve">«Βαλ’ τους Χ. Ο μαύρος χάρτης της Ρατσιστικής Βία» </w:t>
      </w:r>
      <w:r w:rsidRPr="00B7108A">
        <w:rPr>
          <w:rFonts w:cstheme="minorHAnsi"/>
          <w:sz w:val="24"/>
          <w:szCs w:val="24"/>
          <w:shd w:val="clear" w:color="auto" w:fill="FFFFFF"/>
        </w:rPr>
        <w:t xml:space="preserve">παρουσιάζει τα σχέδια που προέκυψαν με αφορμή 100 επιθέσεις των ταγμάτων εφόδου της Χρυσής Αυγής σε όλη την Ελλάδα και αναδεικνύει τις σκοτεινές κι εγκληματικές πρακτικές της Ναζιστικής οργάνωσης. Πρόσφατα η πρωτοβουλία </w:t>
      </w:r>
      <w:r w:rsidRPr="00B7108A">
        <w:rPr>
          <w:rFonts w:cstheme="minorHAnsi"/>
          <w:b/>
          <w:sz w:val="24"/>
          <w:szCs w:val="24"/>
          <w:shd w:val="clear" w:color="auto" w:fill="FFFFFF"/>
        </w:rPr>
        <w:t xml:space="preserve">valtousx </w:t>
      </w:r>
      <w:r w:rsidRPr="00B7108A">
        <w:rPr>
          <w:rStyle w:val="Strong"/>
          <w:rFonts w:cstheme="minorHAnsi"/>
          <w:b w:val="0"/>
          <w:sz w:val="24"/>
          <w:szCs w:val="24"/>
          <w:shd w:val="clear" w:color="auto" w:fill="FFFFFF"/>
        </w:rPr>
        <w:t>της HumanRights360 και του Ιδρύματος Ρόζα Λούξεμπουργκ</w:t>
      </w:r>
      <w:r w:rsidRPr="00B7108A">
        <w:rPr>
          <w:rStyle w:val="Strong"/>
          <w:rFonts w:cstheme="minorHAnsi"/>
          <w:sz w:val="24"/>
          <w:szCs w:val="24"/>
          <w:shd w:val="clear" w:color="auto" w:fill="FFFFFF"/>
        </w:rPr>
        <w:t xml:space="preserve"> </w:t>
      </w:r>
      <w:r w:rsidRPr="00B7108A">
        <w:rPr>
          <w:rFonts w:cstheme="minorHAnsi"/>
          <w:sz w:val="24"/>
          <w:szCs w:val="24"/>
          <w:shd w:val="clear" w:color="auto" w:fill="FFFFFF"/>
        </w:rPr>
        <w:t xml:space="preserve">προσκάλεσε σκιτσογράφους από την Ελλάδα και το εξωτερικό να σκιτσάρουν κατά τη διάρκεια των απολογιών των ηγετικών στελεχών της Χρυσής Αυγής.. </w:t>
      </w:r>
    </w:p>
    <w:p w:rsidR="001662F4" w:rsidRPr="00B7108A" w:rsidRDefault="001662F4" w:rsidP="006945EC">
      <w:pPr>
        <w:pStyle w:val="PlainText"/>
        <w:jc w:val="both"/>
        <w:rPr>
          <w:rFonts w:asciiTheme="minorHAnsi" w:hAnsiTheme="minorHAnsi" w:cstheme="minorHAnsi"/>
          <w:color w:val="555555"/>
          <w:sz w:val="24"/>
          <w:szCs w:val="24"/>
        </w:rPr>
      </w:pPr>
    </w:p>
    <w:p w:rsidR="001662F4" w:rsidRPr="00B7108A" w:rsidRDefault="009B105D" w:rsidP="006945EC">
      <w:pPr>
        <w:pStyle w:val="PlainText"/>
        <w:jc w:val="both"/>
        <w:rPr>
          <w:rFonts w:asciiTheme="minorHAnsi" w:hAnsiTheme="minorHAnsi" w:cstheme="minorHAnsi"/>
          <w:b/>
          <w:sz w:val="24"/>
          <w:szCs w:val="24"/>
        </w:rPr>
      </w:pPr>
      <w:r w:rsidRPr="00B7108A">
        <w:rPr>
          <w:noProof/>
          <w:lang w:val="en-US"/>
        </w:rPr>
        <w:drawing>
          <wp:inline distT="0" distB="0" distL="0" distR="0">
            <wp:extent cx="2793385" cy="2072640"/>
            <wp:effectExtent l="0" t="0" r="6985" b="3810"/>
            <wp:docPr id="4" name="Εικόνα 8" descr="Βάλ'τους Χ: Έκθεση με σκίτσα που αποτυπώνουν περιστατικά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Εικόνα 8" descr="Βάλ'τους Χ: Έκθεση με σκίτσα που αποτυπώνουν περιστατικά ..."/>
                    <pic:cNvPicPr>
                      <a:picLocks noChangeAspect="1" noChangeArrowheads="1"/>
                    </pic:cNvPicPr>
                  </pic:nvPicPr>
                  <pic:blipFill>
                    <a:blip r:embed="rId8" cstate="print">
                      <a:extLst>
                        <a:ext uri="{28A0092B-C50C-407E-A947-70E740481C1C}">
                          <a14:useLocalDpi xmlns:a14="http://schemas.microsoft.com/office/drawing/2010/main"/>
                        </a:ext>
                      </a:extLst>
                    </a:blip>
                    <a:stretch>
                      <a:fillRect/>
                    </a:stretch>
                  </pic:blipFill>
                  <pic:spPr bwMode="auto">
                    <a:xfrm>
                      <a:off x="0" y="0"/>
                      <a:ext cx="2799640" cy="2077281"/>
                    </a:xfrm>
                    <a:prstGeom prst="rect">
                      <a:avLst/>
                    </a:prstGeom>
                  </pic:spPr>
                </pic:pic>
              </a:graphicData>
            </a:graphic>
          </wp:inline>
        </w:drawing>
      </w:r>
    </w:p>
    <w:p w:rsidR="001662F4" w:rsidRPr="00B7108A" w:rsidRDefault="001662F4" w:rsidP="006945EC">
      <w:pPr>
        <w:pStyle w:val="PlainText"/>
        <w:jc w:val="both"/>
        <w:rPr>
          <w:rFonts w:asciiTheme="minorHAnsi" w:hAnsiTheme="minorHAnsi" w:cstheme="minorHAnsi"/>
          <w:b/>
          <w:sz w:val="24"/>
          <w:szCs w:val="24"/>
        </w:rPr>
      </w:pPr>
    </w:p>
    <w:p w:rsidR="001662F4" w:rsidRPr="00B7108A" w:rsidRDefault="009B105D" w:rsidP="006945EC">
      <w:pPr>
        <w:pStyle w:val="PlainText"/>
        <w:jc w:val="both"/>
        <w:rPr>
          <w:rFonts w:asciiTheme="minorHAnsi" w:hAnsiTheme="minorHAnsi" w:cstheme="minorHAnsi"/>
          <w:b/>
          <w:sz w:val="24"/>
          <w:szCs w:val="24"/>
        </w:rPr>
      </w:pPr>
      <w:r w:rsidRPr="00B7108A">
        <w:rPr>
          <w:noProof/>
          <w:lang w:val="en-US"/>
        </w:rPr>
        <w:drawing>
          <wp:inline distT="0" distB="0" distL="0" distR="0">
            <wp:extent cx="5274310" cy="2433955"/>
            <wp:effectExtent l="0" t="0" r="0" b="0"/>
            <wp:docPr id="5" name="Εικόνα 9" descr="Βάλ' τους Χ – Ο Μαύρος Χάρτης της Ρατσιστικής Βίας». Μια ιδέα που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Εικόνα 9" descr="Βάλ' τους Χ – Ο Μαύρος Χάρτης της Ρατσιστικής Βίας». Μια ιδέα που ..."/>
                    <pic:cNvPicPr>
                      <a:picLocks noChangeAspect="1" noChangeArrowheads="1"/>
                    </pic:cNvPicPr>
                  </pic:nvPicPr>
                  <pic:blipFill>
                    <a:blip r:embed="rId9" cstate="screen">
                      <a:extLst>
                        <a:ext uri="{28A0092B-C50C-407E-A947-70E740481C1C}">
                          <a14:useLocalDpi xmlns:a14="http://schemas.microsoft.com/office/drawing/2010/main"/>
                        </a:ext>
                      </a:extLst>
                    </a:blip>
                    <a:stretch>
                      <a:fillRect/>
                    </a:stretch>
                  </pic:blipFill>
                  <pic:spPr bwMode="auto">
                    <a:xfrm>
                      <a:off x="0" y="0"/>
                      <a:ext cx="5274310" cy="2433955"/>
                    </a:xfrm>
                    <a:prstGeom prst="rect">
                      <a:avLst/>
                    </a:prstGeom>
                  </pic:spPr>
                </pic:pic>
              </a:graphicData>
            </a:graphic>
          </wp:inline>
        </w:drawing>
      </w:r>
    </w:p>
    <w:p w:rsidR="00841A9A" w:rsidRPr="00B7108A" w:rsidRDefault="00841A9A" w:rsidP="006945EC">
      <w:pPr>
        <w:pStyle w:val="PlainText"/>
        <w:jc w:val="both"/>
        <w:rPr>
          <w:rFonts w:asciiTheme="minorHAnsi" w:hAnsiTheme="minorHAnsi" w:cstheme="minorHAnsi"/>
          <w:sz w:val="24"/>
          <w:szCs w:val="24"/>
        </w:rPr>
      </w:pPr>
    </w:p>
    <w:p w:rsidR="001662F4" w:rsidRPr="00B7108A" w:rsidRDefault="009B105D" w:rsidP="006945EC">
      <w:pPr>
        <w:pStyle w:val="PlainText"/>
        <w:jc w:val="both"/>
        <w:rPr>
          <w:rFonts w:asciiTheme="minorHAnsi" w:hAnsiTheme="minorHAnsi" w:cstheme="minorHAnsi"/>
          <w:sz w:val="24"/>
          <w:szCs w:val="24"/>
        </w:rPr>
      </w:pPr>
      <w:r w:rsidRPr="00B7108A">
        <w:rPr>
          <w:rFonts w:cstheme="minorHAnsi"/>
          <w:b/>
          <w:sz w:val="24"/>
          <w:szCs w:val="24"/>
        </w:rPr>
        <w:t>Γ. Αίθουσα Απέργη</w:t>
      </w:r>
      <w:r w:rsidRPr="00B7108A">
        <w:rPr>
          <w:rFonts w:cstheme="minorHAnsi"/>
          <w:sz w:val="24"/>
          <w:szCs w:val="24"/>
        </w:rPr>
        <w:t xml:space="preserve"> </w:t>
      </w:r>
    </w:p>
    <w:p w:rsidR="001662F4" w:rsidRPr="00B7108A" w:rsidRDefault="009B105D" w:rsidP="006945EC">
      <w:pPr>
        <w:pStyle w:val="PlainText"/>
        <w:jc w:val="both"/>
      </w:pPr>
      <w:r w:rsidRPr="00B7108A">
        <w:rPr>
          <w:rFonts w:cstheme="minorHAnsi"/>
          <w:sz w:val="24"/>
          <w:szCs w:val="24"/>
        </w:rPr>
        <w:t>Ο Αχιλλέας Απέργης (1909 – 1986)</w:t>
      </w:r>
      <w:r w:rsidRPr="00B7108A">
        <w:rPr>
          <w:sz w:val="24"/>
          <w:szCs w:val="24"/>
        </w:rPr>
        <w:t xml:space="preserve"> υπήρξε σημαντικός Έλληνας γλύπτης. Σπούδασε στην Ανωτάτη Σχολή Καλών Τεχνών. </w:t>
      </w:r>
      <w:r w:rsidRPr="00B7108A">
        <w:rPr>
          <w:b/>
          <w:sz w:val="24"/>
          <w:szCs w:val="24"/>
        </w:rPr>
        <w:t xml:space="preserve">Η δωρεά των έργων του προς το Μακεδονικό Μουσείο Σύγχρονης Τέχνης έχει γίνει από τον γιό του καλλιτέχνη, τον μουσικό </w:t>
      </w:r>
      <w:r w:rsidRPr="00B7108A">
        <w:rPr>
          <w:b/>
          <w:sz w:val="24"/>
          <w:szCs w:val="24"/>
        </w:rPr>
        <w:lastRenderedPageBreak/>
        <w:t>Γιώργο Απέργη που ζει στο Παρίσι</w:t>
      </w:r>
      <w:r w:rsidRPr="00B7108A">
        <w:rPr>
          <w:sz w:val="24"/>
          <w:szCs w:val="24"/>
        </w:rPr>
        <w:t xml:space="preserve">. Η περίπτωση της γλυπτικής στην έκθεση της δωρεάς του Α. Απέργη, είτε στο σύνολο της είτε σε μεμονωμένα έργα, με τίτλους </w:t>
      </w:r>
      <w:r w:rsidRPr="00B7108A">
        <w:rPr>
          <w:b/>
          <w:sz w:val="24"/>
          <w:szCs w:val="24"/>
        </w:rPr>
        <w:t>Πέρασμα, Αναβίωση, Πέταγμα, Κίνηση</w:t>
      </w:r>
      <w:r w:rsidRPr="00B7108A">
        <w:rPr>
          <w:sz w:val="24"/>
          <w:szCs w:val="24"/>
        </w:rPr>
        <w:t xml:space="preserve"> ακόμη και το μικρό αίθριο με τα 4 μεγάλα έργα: Solitude III, Figure Ι και ΙΙ, Σκύρος, -ή την εγκατάσταση με τις </w:t>
      </w:r>
      <w:r w:rsidRPr="00B7108A">
        <w:rPr>
          <w:b/>
          <w:sz w:val="24"/>
          <w:szCs w:val="24"/>
        </w:rPr>
        <w:t>Σκάλες</w:t>
      </w:r>
      <w:r w:rsidRPr="00B7108A">
        <w:rPr>
          <w:sz w:val="24"/>
          <w:szCs w:val="24"/>
        </w:rPr>
        <w:t xml:space="preserve"> που </w:t>
      </w:r>
      <w:r w:rsidRPr="00B7108A">
        <w:rPr>
          <w:b/>
          <w:sz w:val="24"/>
          <w:szCs w:val="24"/>
        </w:rPr>
        <w:t>παραπέμπει και σε μουσικούς όρους αναβάθμισης, έντασης, οξύτητας, ανύψωσης</w:t>
      </w:r>
      <w:r w:rsidRPr="00B7108A">
        <w:rPr>
          <w:sz w:val="24"/>
          <w:szCs w:val="24"/>
        </w:rPr>
        <w:t xml:space="preserve">. Η σύνθεση των έργων του παραπέμπει σε εικόνες από ένα </w:t>
      </w:r>
      <w:r w:rsidRPr="00B7108A">
        <w:rPr>
          <w:b/>
          <w:sz w:val="24"/>
          <w:szCs w:val="24"/>
        </w:rPr>
        <w:t>μέλλον δυστοπικό, ένα κατεστραμμένο αστικό, μετα-βιομηχανικό τοπίο</w:t>
      </w:r>
      <w:r w:rsidRPr="00B7108A">
        <w:rPr>
          <w:sz w:val="24"/>
          <w:szCs w:val="24"/>
        </w:rPr>
        <w:t xml:space="preserve">. </w:t>
      </w:r>
    </w:p>
    <w:p w:rsidR="001662F4" w:rsidRPr="00B7108A" w:rsidRDefault="001662F4" w:rsidP="006945EC">
      <w:pPr>
        <w:pStyle w:val="PlainText"/>
        <w:jc w:val="both"/>
        <w:rPr>
          <w:rFonts w:asciiTheme="minorHAnsi" w:hAnsiTheme="minorHAnsi" w:cstheme="minorHAnsi"/>
          <w:sz w:val="24"/>
          <w:szCs w:val="24"/>
        </w:rPr>
      </w:pPr>
    </w:p>
    <w:p w:rsidR="001662F4" w:rsidRPr="00B7108A" w:rsidRDefault="001662F4" w:rsidP="006945EC">
      <w:pPr>
        <w:pStyle w:val="PlainText"/>
        <w:jc w:val="both"/>
        <w:rPr>
          <w:rFonts w:asciiTheme="minorHAnsi" w:hAnsiTheme="minorHAnsi" w:cstheme="minorHAnsi"/>
          <w:sz w:val="24"/>
          <w:szCs w:val="24"/>
        </w:rPr>
      </w:pPr>
    </w:p>
    <w:p w:rsidR="001662F4" w:rsidRPr="00B7108A" w:rsidRDefault="00841A9A" w:rsidP="006945EC">
      <w:pPr>
        <w:pStyle w:val="PlainText"/>
        <w:jc w:val="both"/>
        <w:rPr>
          <w:rFonts w:asciiTheme="minorHAnsi" w:hAnsiTheme="minorHAnsi" w:cstheme="minorHAnsi"/>
          <w:sz w:val="24"/>
          <w:szCs w:val="24"/>
        </w:rPr>
      </w:pPr>
      <w:r w:rsidRPr="00B7108A">
        <w:rPr>
          <w:noProof/>
          <w:lang w:val="en-US"/>
        </w:rPr>
        <w:drawing>
          <wp:inline distT="0" distB="0" distL="0" distR="0" wp14:anchorId="2C7C3C25" wp14:editId="351C2FB5">
            <wp:extent cx="2263775" cy="2249805"/>
            <wp:effectExtent l="0" t="0" r="0" b="0"/>
            <wp:docPr id="6" name="Εικόνα 3" descr="Ο γλύπτης Αχιλλέας Απέργης - Times 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Εικόνα 3" descr="Ο γλύπτης Αχιλλέας Απέργης - Times News"/>
                    <pic:cNvPicPr>
                      <a:picLocks noChangeAspect="1" noChangeArrowheads="1"/>
                    </pic:cNvPicPr>
                  </pic:nvPicPr>
                  <pic:blipFill>
                    <a:blip r:embed="rId10" cstate="print">
                      <a:extLst>
                        <a:ext uri="{28A0092B-C50C-407E-A947-70E740481C1C}">
                          <a14:useLocalDpi xmlns:a14="http://schemas.microsoft.com/office/drawing/2010/main"/>
                        </a:ext>
                      </a:extLst>
                    </a:blip>
                    <a:stretch>
                      <a:fillRect/>
                    </a:stretch>
                  </pic:blipFill>
                  <pic:spPr bwMode="auto">
                    <a:xfrm>
                      <a:off x="0" y="0"/>
                      <a:ext cx="2263775" cy="2249805"/>
                    </a:xfrm>
                    <a:prstGeom prst="rect">
                      <a:avLst/>
                    </a:prstGeom>
                  </pic:spPr>
                </pic:pic>
              </a:graphicData>
            </a:graphic>
          </wp:inline>
        </w:drawing>
      </w:r>
      <w:r w:rsidR="009B105D" w:rsidRPr="00B7108A">
        <w:rPr>
          <w:sz w:val="24"/>
          <w:szCs w:val="24"/>
          <w:lang w:eastAsia="el-GR"/>
        </w:rPr>
        <w:t xml:space="preserve">    </w:t>
      </w:r>
      <w:r w:rsidRPr="00B7108A">
        <w:rPr>
          <w:noProof/>
        </w:rPr>
        <w:t xml:space="preserve">     </w:t>
      </w:r>
      <w:r w:rsidR="009B105D" w:rsidRPr="00B7108A">
        <w:rPr>
          <w:noProof/>
          <w:lang w:val="en-US"/>
        </w:rPr>
        <w:drawing>
          <wp:inline distT="0" distB="0" distL="0" distR="0">
            <wp:extent cx="2711450" cy="4062730"/>
            <wp:effectExtent l="0" t="0" r="0" b="0"/>
            <wp:docPr id="7" name="Εικόνα 5" descr="https://www.monopoli.gr/wp-content/uploads/2019/09/aperg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Εικόνα 5" descr="https://www.monopoli.gr/wp-content/uploads/2019/09/apergis.jpg"/>
                    <pic:cNvPicPr>
                      <a:picLocks noChangeAspect="1" noChangeArrowheads="1"/>
                    </pic:cNvPicPr>
                  </pic:nvPicPr>
                  <pic:blipFill>
                    <a:blip r:embed="rId11" cstate="print">
                      <a:extLst>
                        <a:ext uri="{28A0092B-C50C-407E-A947-70E740481C1C}">
                          <a14:useLocalDpi xmlns:a14="http://schemas.microsoft.com/office/drawing/2010/main"/>
                        </a:ext>
                      </a:extLst>
                    </a:blip>
                    <a:stretch>
                      <a:fillRect/>
                    </a:stretch>
                  </pic:blipFill>
                  <pic:spPr bwMode="auto">
                    <a:xfrm>
                      <a:off x="0" y="0"/>
                      <a:ext cx="2711450" cy="4062730"/>
                    </a:xfrm>
                    <a:prstGeom prst="rect">
                      <a:avLst/>
                    </a:prstGeom>
                  </pic:spPr>
                </pic:pic>
              </a:graphicData>
            </a:graphic>
          </wp:inline>
        </w:drawing>
      </w:r>
    </w:p>
    <w:p w:rsidR="001662F4" w:rsidRPr="00B7108A" w:rsidRDefault="001662F4" w:rsidP="006945EC">
      <w:pPr>
        <w:pStyle w:val="PlainText"/>
        <w:jc w:val="both"/>
        <w:rPr>
          <w:rFonts w:asciiTheme="minorHAnsi" w:hAnsiTheme="minorHAnsi" w:cstheme="minorHAnsi"/>
          <w:sz w:val="24"/>
          <w:szCs w:val="24"/>
        </w:rPr>
      </w:pPr>
    </w:p>
    <w:p w:rsidR="001662F4" w:rsidRPr="00B7108A" w:rsidRDefault="001662F4" w:rsidP="006945EC">
      <w:pPr>
        <w:pStyle w:val="PlainText"/>
        <w:jc w:val="both"/>
        <w:rPr>
          <w:rFonts w:asciiTheme="minorHAnsi" w:hAnsiTheme="minorHAnsi" w:cstheme="minorHAnsi"/>
          <w:sz w:val="24"/>
          <w:szCs w:val="24"/>
        </w:rPr>
      </w:pPr>
    </w:p>
    <w:p w:rsidR="001662F4" w:rsidRPr="00B7108A" w:rsidRDefault="001662F4" w:rsidP="006945EC">
      <w:pPr>
        <w:pStyle w:val="PlainText"/>
        <w:jc w:val="both"/>
        <w:rPr>
          <w:rFonts w:asciiTheme="minorHAnsi" w:hAnsiTheme="minorHAnsi" w:cstheme="minorHAnsi"/>
          <w:b/>
          <w:sz w:val="24"/>
          <w:szCs w:val="24"/>
        </w:rPr>
      </w:pPr>
    </w:p>
    <w:p w:rsidR="001662F4" w:rsidRPr="00B7108A" w:rsidRDefault="001662F4" w:rsidP="006945EC">
      <w:pPr>
        <w:pStyle w:val="PlainText"/>
        <w:jc w:val="both"/>
        <w:rPr>
          <w:rFonts w:asciiTheme="minorHAnsi" w:hAnsiTheme="minorHAnsi" w:cstheme="minorHAnsi"/>
          <w:b/>
          <w:sz w:val="24"/>
          <w:szCs w:val="24"/>
        </w:rPr>
      </w:pPr>
    </w:p>
    <w:p w:rsidR="001662F4" w:rsidRPr="00B7108A" w:rsidRDefault="009B105D" w:rsidP="006945EC">
      <w:pPr>
        <w:pStyle w:val="PlainText"/>
        <w:jc w:val="both"/>
      </w:pPr>
      <w:r w:rsidRPr="00B7108A">
        <w:rPr>
          <w:rFonts w:cstheme="minorHAnsi"/>
          <w:b/>
          <w:sz w:val="24"/>
          <w:szCs w:val="24"/>
        </w:rPr>
        <w:t>Δ. Συλλογή Ιόλα</w:t>
      </w:r>
    </w:p>
    <w:p w:rsidR="001662F4" w:rsidRPr="00B7108A" w:rsidRDefault="001662F4" w:rsidP="006945EC">
      <w:pPr>
        <w:pStyle w:val="PlainText"/>
        <w:jc w:val="both"/>
        <w:rPr>
          <w:rFonts w:asciiTheme="minorHAnsi" w:hAnsiTheme="minorHAnsi" w:cstheme="minorHAnsi"/>
          <w:b/>
          <w:sz w:val="24"/>
          <w:szCs w:val="24"/>
        </w:rPr>
      </w:pPr>
    </w:p>
    <w:p w:rsidR="001662F4" w:rsidRPr="00B7108A" w:rsidRDefault="009B105D" w:rsidP="006945EC">
      <w:pPr>
        <w:pStyle w:val="PlainText"/>
        <w:jc w:val="both"/>
      </w:pPr>
      <w:r w:rsidRPr="00B7108A">
        <w:rPr>
          <w:rFonts w:cstheme="minorHAnsi"/>
          <w:sz w:val="24"/>
          <w:szCs w:val="24"/>
        </w:rPr>
        <w:t xml:space="preserve">Η δωρεά του Αλέξανδρου Ιόλα το 1978  </w:t>
      </w:r>
      <w:r w:rsidRPr="00B7108A">
        <w:rPr>
          <w:rFonts w:cstheme="minorHAnsi"/>
          <w:sz w:val="24"/>
          <w:szCs w:val="24"/>
          <w:shd w:val="clear" w:color="auto" w:fill="FFFFFF"/>
        </w:rPr>
        <w:t xml:space="preserve">επέτρεψε την ίδρυση του Μακεδονικού Κέντρου Σύγχρονης Τέχνης, το οποίο μετεξελίχθηκε στο Μακεδονικό Μουσείο Σύγχρονης Τέχνης. Η δωρεά του Ιόλα αποτέλεσε τον θεμέλιο λίθο για το πρώτο μουσείο σύγχρονης τέχνης της Ελλάδας. Η συνάντηση της μουσικής με την εικαστική δημιουργία γίνεται ταυτόχρονα με τρεις μουσικούς σε διαφορετικά επίπεδα, έτσι ώστε να αξιοποιηθεί η </w:t>
      </w:r>
      <w:r w:rsidRPr="00B7108A">
        <w:rPr>
          <w:rFonts w:cstheme="minorHAnsi"/>
          <w:b/>
          <w:sz w:val="24"/>
          <w:szCs w:val="24"/>
          <w:shd w:val="clear" w:color="auto" w:fill="FFFFFF"/>
        </w:rPr>
        <w:t>κινητικότητα, η εκφραστική ποικιλομορφία  και οι πολλαπλές οπτικές γωνίες</w:t>
      </w:r>
      <w:r w:rsidRPr="00B7108A">
        <w:rPr>
          <w:rFonts w:cstheme="minorHAnsi"/>
          <w:sz w:val="24"/>
          <w:szCs w:val="24"/>
          <w:shd w:val="clear" w:color="auto" w:fill="FFFFFF"/>
        </w:rPr>
        <w:t xml:space="preserve"> που προσφέρει ο τριώροφος χώρος της Συλογής Ιόλα.</w:t>
      </w:r>
      <w:r w:rsidRPr="00B7108A">
        <w:rPr>
          <w:rFonts w:cstheme="minorHAnsi"/>
          <w:sz w:val="24"/>
          <w:szCs w:val="24"/>
        </w:rPr>
        <w:t xml:space="preserve"> Περιλμβάνονται, μεταξύ άλλων, έργα όπως: Τo πορτρέτο του Αλ. Ιόλα από τον R. Finotti, τα έργα του Παύλου, Δάσος και Φτερά, το Αεροπλάνο του Ακριθάκη, η Νίκη του Λαζόγκα, τα πολύχρωμα γλυπτά της </w:t>
      </w:r>
      <w:r w:rsidRPr="00B7108A">
        <w:rPr>
          <w:rFonts w:cstheme="minorHAnsi"/>
          <w:sz w:val="24"/>
          <w:szCs w:val="24"/>
          <w:lang w:val="en-US"/>
        </w:rPr>
        <w:t>Niki</w:t>
      </w:r>
      <w:r w:rsidRPr="00B7108A">
        <w:rPr>
          <w:rFonts w:cstheme="minorHAnsi"/>
          <w:sz w:val="24"/>
          <w:szCs w:val="24"/>
        </w:rPr>
        <w:t xml:space="preserve"> </w:t>
      </w:r>
      <w:r w:rsidRPr="00B7108A">
        <w:rPr>
          <w:rFonts w:cstheme="minorHAnsi"/>
          <w:sz w:val="24"/>
          <w:szCs w:val="24"/>
          <w:lang w:val="en-US"/>
        </w:rPr>
        <w:t>de</w:t>
      </w:r>
      <w:r w:rsidRPr="00B7108A">
        <w:rPr>
          <w:rFonts w:cstheme="minorHAnsi"/>
          <w:sz w:val="24"/>
          <w:szCs w:val="24"/>
        </w:rPr>
        <w:t xml:space="preserve"> </w:t>
      </w:r>
      <w:r w:rsidRPr="00B7108A">
        <w:rPr>
          <w:rFonts w:cstheme="minorHAnsi"/>
          <w:sz w:val="24"/>
          <w:szCs w:val="24"/>
          <w:lang w:val="en-US"/>
        </w:rPr>
        <w:t>Saint</w:t>
      </w:r>
      <w:r w:rsidRPr="00B7108A">
        <w:rPr>
          <w:rFonts w:cstheme="minorHAnsi"/>
          <w:sz w:val="24"/>
          <w:szCs w:val="24"/>
        </w:rPr>
        <w:t xml:space="preserve"> </w:t>
      </w:r>
      <w:proofErr w:type="spellStart"/>
      <w:r w:rsidRPr="00B7108A">
        <w:rPr>
          <w:rFonts w:cstheme="minorHAnsi"/>
          <w:sz w:val="24"/>
          <w:szCs w:val="24"/>
          <w:lang w:val="en-US"/>
        </w:rPr>
        <w:t>Phalle</w:t>
      </w:r>
      <w:proofErr w:type="spellEnd"/>
      <w:r w:rsidRPr="00B7108A">
        <w:rPr>
          <w:rFonts w:cstheme="minorHAnsi"/>
          <w:sz w:val="24"/>
          <w:szCs w:val="24"/>
        </w:rPr>
        <w:t xml:space="preserve">, η ενότητα των ηχητικών </w:t>
      </w:r>
      <w:r w:rsidRPr="00B7108A">
        <w:rPr>
          <w:rFonts w:cstheme="minorHAnsi"/>
          <w:sz w:val="24"/>
          <w:szCs w:val="24"/>
        </w:rPr>
        <w:lastRenderedPageBreak/>
        <w:t xml:space="preserve">εγκαταστάσεων του Takis. </w:t>
      </w:r>
      <w:bookmarkStart w:id="1" w:name="__DdeLink__131_2897940949"/>
      <w:r w:rsidRPr="00B7108A">
        <w:rPr>
          <w:rFonts w:cstheme="minorHAnsi"/>
          <w:sz w:val="24"/>
          <w:szCs w:val="24"/>
        </w:rPr>
        <w:t xml:space="preserve">Η </w:t>
      </w:r>
      <w:r w:rsidRPr="00B7108A">
        <w:rPr>
          <w:rFonts w:cstheme="minorHAnsi"/>
          <w:b/>
          <w:sz w:val="24"/>
          <w:szCs w:val="24"/>
        </w:rPr>
        <w:t>αίσθηση της ανάτασης, της χαράς της ζωής, του πειραματισμού και της σωματικότητας</w:t>
      </w:r>
      <w:r w:rsidRPr="00B7108A">
        <w:rPr>
          <w:rFonts w:cstheme="minorHAnsi"/>
          <w:sz w:val="24"/>
          <w:szCs w:val="24"/>
        </w:rPr>
        <w:t xml:space="preserve"> κυριαρχούν στο χώρο.</w:t>
      </w:r>
      <w:bookmarkEnd w:id="1"/>
    </w:p>
    <w:p w:rsidR="001662F4" w:rsidRPr="00B7108A" w:rsidRDefault="001662F4" w:rsidP="006945EC">
      <w:pPr>
        <w:pStyle w:val="PlainText"/>
        <w:jc w:val="both"/>
        <w:rPr>
          <w:rFonts w:asciiTheme="minorHAnsi" w:hAnsiTheme="minorHAnsi" w:cstheme="minorHAnsi"/>
          <w:sz w:val="24"/>
          <w:szCs w:val="24"/>
        </w:rPr>
      </w:pPr>
    </w:p>
    <w:p w:rsidR="001662F4" w:rsidRPr="00B7108A" w:rsidRDefault="009B105D" w:rsidP="006945EC">
      <w:pPr>
        <w:pStyle w:val="PlainText"/>
        <w:jc w:val="both"/>
        <w:rPr>
          <w:rFonts w:asciiTheme="minorHAnsi" w:hAnsiTheme="minorHAnsi" w:cstheme="minorHAnsi"/>
          <w:sz w:val="24"/>
          <w:szCs w:val="24"/>
        </w:rPr>
      </w:pPr>
      <w:r w:rsidRPr="00B7108A">
        <w:rPr>
          <w:noProof/>
          <w:lang w:val="en-US"/>
        </w:rPr>
        <w:drawing>
          <wp:inline distT="0" distB="0" distL="0" distR="0">
            <wp:extent cx="2023110" cy="2437765"/>
            <wp:effectExtent l="0" t="0" r="0" b="0"/>
            <wp:docPr id="8" name="Εικόνα 7" descr="Macedonian Museums-76-Maked Sygxronhs Texnhs Thess-3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7" descr="Macedonian Museums-76-Maked Sygxronhs Texnhs Thess-335.jpg"/>
                    <pic:cNvPicPr>
                      <a:picLocks noChangeAspect="1" noChangeArrowheads="1"/>
                    </pic:cNvPicPr>
                  </pic:nvPicPr>
                  <pic:blipFill>
                    <a:blip r:embed="rId12"/>
                    <a:stretch>
                      <a:fillRect/>
                    </a:stretch>
                  </pic:blipFill>
                  <pic:spPr bwMode="auto">
                    <a:xfrm>
                      <a:off x="0" y="0"/>
                      <a:ext cx="2023110" cy="2437765"/>
                    </a:xfrm>
                    <a:prstGeom prst="rect">
                      <a:avLst/>
                    </a:prstGeom>
                  </pic:spPr>
                </pic:pic>
              </a:graphicData>
            </a:graphic>
          </wp:inline>
        </w:drawing>
      </w:r>
    </w:p>
    <w:p w:rsidR="001662F4" w:rsidRPr="00B7108A" w:rsidRDefault="001662F4" w:rsidP="006945EC">
      <w:pPr>
        <w:pStyle w:val="PlainText"/>
        <w:jc w:val="both"/>
        <w:rPr>
          <w:rFonts w:asciiTheme="minorHAnsi" w:hAnsiTheme="minorHAnsi" w:cstheme="minorHAnsi"/>
          <w:sz w:val="24"/>
          <w:szCs w:val="24"/>
        </w:rPr>
      </w:pPr>
    </w:p>
    <w:p w:rsidR="001662F4" w:rsidRPr="00B7108A" w:rsidRDefault="009B105D" w:rsidP="006945EC">
      <w:pPr>
        <w:jc w:val="both"/>
        <w:rPr>
          <w:sz w:val="24"/>
          <w:szCs w:val="24"/>
        </w:rPr>
      </w:pPr>
      <w:r w:rsidRPr="00B7108A">
        <w:rPr>
          <w:noProof/>
          <w:lang w:val="en-US"/>
        </w:rPr>
        <w:drawing>
          <wp:inline distT="0" distB="0" distL="0" distR="0">
            <wp:extent cx="4191000" cy="2544445"/>
            <wp:effectExtent l="0" t="0" r="0" b="0"/>
            <wp:docPr id="9" name="Εικόνα 6" descr="ΜΑΚΕΔΟΝΙΚΟ ΜΟΥΣΕΙΟ ΣΥΓΧΡΟΝΗΣ ΤΕΧΝΗ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Εικόνα 6" descr="ΜΑΚΕΔΟΝΙΚΟ ΜΟΥΣΕΙΟ ΣΥΓΧΡΟΝΗΣ ΤΕΧΝΗΣ"/>
                    <pic:cNvPicPr>
                      <a:picLocks noChangeAspect="1" noChangeArrowheads="1"/>
                    </pic:cNvPicPr>
                  </pic:nvPicPr>
                  <pic:blipFill>
                    <a:blip r:embed="rId13" cstate="email">
                      <a:extLst>
                        <a:ext uri="{28A0092B-C50C-407E-A947-70E740481C1C}">
                          <a14:useLocalDpi xmlns:a14="http://schemas.microsoft.com/office/drawing/2010/main"/>
                        </a:ext>
                      </a:extLst>
                    </a:blip>
                    <a:stretch>
                      <a:fillRect/>
                    </a:stretch>
                  </pic:blipFill>
                  <pic:spPr bwMode="auto">
                    <a:xfrm>
                      <a:off x="0" y="0"/>
                      <a:ext cx="4191000" cy="2544445"/>
                    </a:xfrm>
                    <a:prstGeom prst="rect">
                      <a:avLst/>
                    </a:prstGeom>
                  </pic:spPr>
                </pic:pic>
              </a:graphicData>
            </a:graphic>
          </wp:inline>
        </w:drawing>
      </w:r>
    </w:p>
    <w:p w:rsidR="00B7108A" w:rsidRPr="00B7108A" w:rsidRDefault="00B7108A" w:rsidP="006945EC">
      <w:pPr>
        <w:pStyle w:val="PlainText"/>
        <w:jc w:val="both"/>
        <w:rPr>
          <w:rFonts w:ascii="Arial" w:eastAsia="Times New Roman" w:hAnsi="Arial" w:cs="Arial"/>
          <w:sz w:val="20"/>
          <w:szCs w:val="20"/>
        </w:rPr>
      </w:pPr>
    </w:p>
    <w:p w:rsidR="00B7108A" w:rsidRPr="00B7108A" w:rsidRDefault="00B7108A" w:rsidP="006945EC">
      <w:pPr>
        <w:jc w:val="both"/>
        <w:rPr>
          <w:rFonts w:cstheme="minorHAnsi"/>
          <w:sz w:val="24"/>
          <w:szCs w:val="24"/>
        </w:rPr>
      </w:pPr>
    </w:p>
    <w:p w:rsidR="00B7108A" w:rsidRPr="00B7108A" w:rsidRDefault="00B7108A" w:rsidP="006945EC">
      <w:pPr>
        <w:pStyle w:val="NormalWeb"/>
        <w:spacing w:beforeAutospacing="0" w:after="0" w:afterAutospacing="0"/>
        <w:jc w:val="both"/>
        <w:rPr>
          <w:rFonts w:asciiTheme="minorHAnsi" w:eastAsia="Calibri" w:hAnsiTheme="minorHAnsi" w:cstheme="minorHAnsi"/>
          <w:b/>
          <w:bCs/>
          <w:lang w:eastAsia="en-US"/>
        </w:rPr>
      </w:pPr>
      <w:r w:rsidRPr="00B7108A">
        <w:rPr>
          <w:rFonts w:asciiTheme="minorHAnsi" w:eastAsia="Calibri" w:hAnsiTheme="minorHAnsi" w:cstheme="minorHAnsi"/>
          <w:b/>
          <w:lang w:eastAsia="en-US"/>
        </w:rPr>
        <w:t xml:space="preserve">Συραγώ Τσιάρα, Αν. Διευθύντρια και προϊσταμένη συλλογών του </w:t>
      </w:r>
      <w:proofErr w:type="spellStart"/>
      <w:r w:rsidRPr="00B7108A">
        <w:rPr>
          <w:rFonts w:asciiTheme="minorHAnsi" w:eastAsia="Calibri" w:hAnsiTheme="minorHAnsi" w:cstheme="minorHAnsi"/>
          <w:b/>
          <w:lang w:val="en-US" w:eastAsia="en-US"/>
        </w:rPr>
        <w:t>MOMus</w:t>
      </w:r>
      <w:proofErr w:type="spellEnd"/>
      <w:r w:rsidRPr="00B7108A">
        <w:rPr>
          <w:rFonts w:asciiTheme="minorHAnsi" w:eastAsia="Calibri" w:hAnsiTheme="minorHAnsi" w:cstheme="minorHAnsi"/>
          <w:b/>
          <w:lang w:eastAsia="en-US"/>
        </w:rPr>
        <w:t xml:space="preserve">-Μουσείου Σύγχρονης Τέχνης-Συλλογές Μακεδονικού Μουσείου Σύγχρονης Τέχνης και Κρατικού Μουσείου Σύγχορνης Τέχνης </w:t>
      </w:r>
    </w:p>
    <w:p w:rsidR="00B7108A" w:rsidRPr="00B7108A" w:rsidRDefault="00B7108A" w:rsidP="006945EC">
      <w:pPr>
        <w:pStyle w:val="Heading5"/>
        <w:numPr>
          <w:ilvl w:val="0"/>
          <w:numId w:val="0"/>
        </w:numPr>
        <w:ind w:right="-54"/>
        <w:jc w:val="both"/>
      </w:pPr>
    </w:p>
    <w:bookmarkEnd w:id="0"/>
    <w:p w:rsidR="001662F4" w:rsidRPr="007B499A" w:rsidRDefault="001662F4" w:rsidP="006945EC">
      <w:pPr>
        <w:jc w:val="both"/>
        <w:rPr>
          <w:b/>
          <w:sz w:val="24"/>
          <w:szCs w:val="24"/>
        </w:rPr>
      </w:pPr>
    </w:p>
    <w:sectPr w:rsidR="001662F4" w:rsidRPr="007B499A">
      <w:pgSz w:w="11906" w:h="16838"/>
      <w:pgMar w:top="1440" w:right="1800" w:bottom="1440" w:left="180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2F4"/>
    <w:rsid w:val="001662F4"/>
    <w:rsid w:val="006945EC"/>
    <w:rsid w:val="007B499A"/>
    <w:rsid w:val="00841A9A"/>
    <w:rsid w:val="009B105D"/>
    <w:rsid w:val="00B7108A"/>
  </w:rsids>
  <m:mathPr>
    <m:mathFont m:val="Cambria Math"/>
    <m:brkBin m:val="before"/>
    <m:brkBinSub m:val="--"/>
    <m:smallFrac m:val="0"/>
    <m:dispDef/>
    <m:lMargin m:val="0"/>
    <m:rMargin m:val="0"/>
    <m:defJc m:val="centerGroup"/>
    <m:wrapIndent m:val="1440"/>
    <m:intLim m:val="subSup"/>
    <m:naryLim m:val="undOvr"/>
  </m:mathPr>
  <w:themeFontLang w:val="el-GR" w:eastAsia="" w:bidi=""/>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B7C35223-AF74-4CFA-A92F-210F16EB7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style>
  <w:style w:type="paragraph" w:styleId="Heading5">
    <w:name w:val="heading 5"/>
    <w:basedOn w:val="Normal"/>
    <w:next w:val="Normal"/>
    <w:link w:val="Heading5Char"/>
    <w:semiHidden/>
    <w:unhideWhenUsed/>
    <w:qFormat/>
    <w:rsid w:val="00B7108A"/>
    <w:pPr>
      <w:keepNext/>
      <w:numPr>
        <w:ilvl w:val="4"/>
        <w:numId w:val="2"/>
      </w:numPr>
      <w:suppressAutoHyphens/>
      <w:spacing w:after="0" w:line="240" w:lineRule="auto"/>
      <w:jc w:val="center"/>
      <w:outlineLvl w:val="4"/>
    </w:pPr>
    <w:rPr>
      <w:rFonts w:ascii="Arial" w:eastAsia="Times New Roman" w:hAnsi="Arial" w:cs="Arial"/>
      <w:b/>
      <w:bCs/>
      <w:sz w:val="24"/>
      <w:szCs w:val="24"/>
      <w:u w:val="single"/>
      <w:lang w:eastAsia="zh-CN"/>
    </w:rPr>
  </w:style>
  <w:style w:type="paragraph" w:styleId="Heading6">
    <w:name w:val="heading 6"/>
    <w:basedOn w:val="Normal"/>
    <w:next w:val="Normal"/>
    <w:link w:val="Heading6Char"/>
    <w:semiHidden/>
    <w:unhideWhenUsed/>
    <w:qFormat/>
    <w:rsid w:val="00B7108A"/>
    <w:pPr>
      <w:keepNext/>
      <w:numPr>
        <w:ilvl w:val="5"/>
        <w:numId w:val="2"/>
      </w:numPr>
      <w:suppressAutoHyphens/>
      <w:spacing w:after="0" w:line="240" w:lineRule="auto"/>
      <w:ind w:right="540"/>
      <w:outlineLvl w:val="5"/>
    </w:pPr>
    <w:rPr>
      <w:rFonts w:ascii="Arial" w:eastAsia="Times New Roman" w:hAnsi="Arial" w:cs="Arial"/>
      <w:sz w:val="48"/>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lainTextChar">
    <w:name w:val="Plain Text Char"/>
    <w:basedOn w:val="DefaultParagraphFont"/>
    <w:link w:val="PlainText"/>
    <w:qFormat/>
    <w:rsid w:val="004B74AA"/>
    <w:rPr>
      <w:rFonts w:ascii="Calibri" w:hAnsi="Calibri"/>
      <w:szCs w:val="21"/>
    </w:rPr>
  </w:style>
  <w:style w:type="character" w:customStyle="1" w:styleId="EndnoteTextChar">
    <w:name w:val="Endnote Text Char"/>
    <w:basedOn w:val="DefaultParagraphFont"/>
    <w:link w:val="EndnoteText"/>
    <w:semiHidden/>
    <w:qFormat/>
    <w:rsid w:val="001412EC"/>
    <w:rPr>
      <w:rFonts w:ascii="Times New Roman" w:eastAsia="Times New Roman" w:hAnsi="Times New Roman" w:cs="Times New Roman"/>
      <w:sz w:val="20"/>
      <w:szCs w:val="20"/>
      <w:lang w:eastAsia="el-GR"/>
    </w:rPr>
  </w:style>
  <w:style w:type="character" w:customStyle="1" w:styleId="a">
    <w:name w:val="Αγκίστρωση σημειώσεων τέλους"/>
    <w:rPr>
      <w:vertAlign w:val="superscript"/>
    </w:rPr>
  </w:style>
  <w:style w:type="character" w:customStyle="1" w:styleId="EndnoteCharacters">
    <w:name w:val="Endnote Characters"/>
    <w:basedOn w:val="DefaultParagraphFont"/>
    <w:semiHidden/>
    <w:qFormat/>
    <w:rsid w:val="001412EC"/>
    <w:rPr>
      <w:vertAlign w:val="superscript"/>
    </w:rPr>
  </w:style>
  <w:style w:type="character" w:customStyle="1" w:styleId="a0">
    <w:name w:val="Σύνδεσμος διαδικτύου"/>
    <w:basedOn w:val="DefaultParagraphFont"/>
    <w:rsid w:val="001412EC"/>
    <w:rPr>
      <w:color w:val="0000FF"/>
      <w:u w:val="single"/>
    </w:rPr>
  </w:style>
  <w:style w:type="character" w:styleId="Strong">
    <w:name w:val="Strong"/>
    <w:basedOn w:val="DefaultParagraphFont"/>
    <w:qFormat/>
    <w:rsid w:val="00CD7688"/>
    <w:rPr>
      <w:b/>
      <w:bCs/>
    </w:rPr>
  </w:style>
  <w:style w:type="paragraph" w:customStyle="1" w:styleId="a1">
    <w:name w:val="Επικεφαλίδα"/>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a2">
    <w:name w:val="Ευρετήριο"/>
    <w:basedOn w:val="Normal"/>
    <w:qFormat/>
    <w:pPr>
      <w:suppressLineNumbers/>
    </w:pPr>
    <w:rPr>
      <w:rFonts w:cs="Arial"/>
    </w:rPr>
  </w:style>
  <w:style w:type="paragraph" w:styleId="PlainText">
    <w:name w:val="Plain Text"/>
    <w:basedOn w:val="Normal"/>
    <w:link w:val="PlainTextChar"/>
    <w:unhideWhenUsed/>
    <w:qFormat/>
    <w:rsid w:val="004B74AA"/>
    <w:pPr>
      <w:spacing w:after="0" w:line="240" w:lineRule="auto"/>
    </w:pPr>
    <w:rPr>
      <w:rFonts w:ascii="Calibri" w:hAnsi="Calibri"/>
      <w:szCs w:val="21"/>
    </w:rPr>
  </w:style>
  <w:style w:type="paragraph" w:styleId="EndnoteText">
    <w:name w:val="endnote text"/>
    <w:basedOn w:val="Normal"/>
    <w:link w:val="EndnoteTextChar"/>
    <w:semiHidden/>
    <w:rsid w:val="001412EC"/>
    <w:pPr>
      <w:spacing w:after="0" w:line="240" w:lineRule="auto"/>
    </w:pPr>
    <w:rPr>
      <w:rFonts w:ascii="Times New Roman" w:eastAsia="Times New Roman" w:hAnsi="Times New Roman" w:cs="Times New Roman"/>
      <w:sz w:val="20"/>
      <w:szCs w:val="20"/>
      <w:lang w:eastAsia="el-GR"/>
    </w:rPr>
  </w:style>
  <w:style w:type="paragraph" w:customStyle="1" w:styleId="black2">
    <w:name w:val="black2"/>
    <w:basedOn w:val="Normal"/>
    <w:qFormat/>
    <w:rsid w:val="001412EC"/>
    <w:pPr>
      <w:spacing w:beforeAutospacing="1"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qFormat/>
    <w:rsid w:val="001412EC"/>
    <w:pPr>
      <w:spacing w:beforeAutospacing="1" w:afterAutospacing="1" w:line="240" w:lineRule="auto"/>
    </w:pPr>
    <w:rPr>
      <w:rFonts w:ascii="Times New Roman" w:eastAsia="Times New Roman" w:hAnsi="Times New Roman" w:cs="Times New Roman"/>
      <w:sz w:val="24"/>
      <w:szCs w:val="24"/>
      <w:lang w:eastAsia="el-GR"/>
    </w:rPr>
  </w:style>
  <w:style w:type="character" w:customStyle="1" w:styleId="Heading5Char">
    <w:name w:val="Heading 5 Char"/>
    <w:basedOn w:val="DefaultParagraphFont"/>
    <w:link w:val="Heading5"/>
    <w:semiHidden/>
    <w:rsid w:val="00B7108A"/>
    <w:rPr>
      <w:rFonts w:ascii="Arial" w:eastAsia="Times New Roman" w:hAnsi="Arial" w:cs="Arial"/>
      <w:b/>
      <w:bCs/>
      <w:sz w:val="24"/>
      <w:szCs w:val="24"/>
      <w:u w:val="single"/>
      <w:lang w:eastAsia="zh-CN"/>
    </w:rPr>
  </w:style>
  <w:style w:type="character" w:customStyle="1" w:styleId="Heading6Char">
    <w:name w:val="Heading 6 Char"/>
    <w:basedOn w:val="DefaultParagraphFont"/>
    <w:link w:val="Heading6"/>
    <w:semiHidden/>
    <w:rsid w:val="00B7108A"/>
    <w:rPr>
      <w:rFonts w:ascii="Arial" w:eastAsia="Times New Roman" w:hAnsi="Arial" w:cs="Arial"/>
      <w:sz w:val="48"/>
      <w:szCs w:val="24"/>
      <w:lang w:eastAsia="zh-CN"/>
    </w:rPr>
  </w:style>
  <w:style w:type="character" w:styleId="Hyperlink">
    <w:name w:val="Hyperlink"/>
    <w:semiHidden/>
    <w:unhideWhenUsed/>
    <w:rsid w:val="00B7108A"/>
    <w:rPr>
      <w:color w:val="0000FF"/>
      <w:u w:val="single"/>
    </w:rPr>
  </w:style>
  <w:style w:type="character" w:customStyle="1" w:styleId="a3">
    <w:name w:val="Διακριτική έμφαση"/>
    <w:rsid w:val="00B7108A"/>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18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984</Words>
  <Characters>5610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Chrysa Zarkali</cp:lastModifiedBy>
  <cp:revision>4</cp:revision>
  <dcterms:created xsi:type="dcterms:W3CDTF">2020-04-28T11:46:00Z</dcterms:created>
  <dcterms:modified xsi:type="dcterms:W3CDTF">2020-04-29T11:59:00Z</dcterms:modified>
  <dc:language>el-GR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